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5B479B" w14:textId="573561C7" w:rsidR="00E97167" w:rsidRPr="00353621" w:rsidRDefault="00353621">
      <w:pPr>
        <w:rPr>
          <w:b/>
          <w:bCs/>
        </w:rPr>
      </w:pPr>
      <w:r w:rsidRPr="00353621">
        <w:rPr>
          <w:b/>
          <w:bCs/>
        </w:rPr>
        <w:t>Advances In Endoluminal Surgery for Colon and Rectal Lesions</w:t>
      </w:r>
    </w:p>
    <w:p w14:paraId="02195929" w14:textId="77777777" w:rsidR="00353621" w:rsidRDefault="00353621"/>
    <w:p w14:paraId="2EC760D6" w14:textId="293F5AF1" w:rsidR="00353621" w:rsidRDefault="002F41C9">
      <w:r>
        <w:t>When</w:t>
      </w:r>
      <w:r w:rsidR="00353621">
        <w:t xml:space="preserve"> undergo average risk colonoscopy 4-11% of patients are found to have advanced colorectal polyps. In the past, surgical resection was the mainstay of treatment for these non-malignant polyps. However, colectomy is not without complications. </w:t>
      </w:r>
    </w:p>
    <w:p w14:paraId="320E814F" w14:textId="77777777" w:rsidR="00353621" w:rsidRDefault="00353621"/>
    <w:p w14:paraId="7DF19D10" w14:textId="072754DD" w:rsidR="00353621" w:rsidRDefault="00353621">
      <w:r>
        <w:t>Endoscopic resection has transformed the management of advanced colorectal polyps, offering a</w:t>
      </w:r>
      <w:r w:rsidR="002F41C9">
        <w:t xml:space="preserve">n organ preserving </w:t>
      </w:r>
      <w:r>
        <w:t xml:space="preserve">alternative in select patients. Two main techniques </w:t>
      </w:r>
      <w:r w:rsidR="002F41C9">
        <w:t xml:space="preserve">utilized are </w:t>
      </w:r>
      <w:r>
        <w:t xml:space="preserve">endoscopic mucosal resection (EMR) and endoscopic submucosal dissection (ESD). Successful outcomes depend on careful patient selection and the </w:t>
      </w:r>
      <w:r w:rsidR="002F41C9">
        <w:t>skill</w:t>
      </w:r>
      <w:r>
        <w:t xml:space="preserve"> of the endoscopist to determine whether a lesion is benign or </w:t>
      </w:r>
      <w:r w:rsidR="002F41C9">
        <w:t>has characteristics suggesting</w:t>
      </w:r>
      <w:r>
        <w:t xml:space="preserve"> submucosal invasion. Polyps that are non-pedunculated, larger than 10mm, or have minimal to moderate risk for submucosal invasion are ideal candidates for these techniques. </w:t>
      </w:r>
    </w:p>
    <w:p w14:paraId="3FE5B913" w14:textId="77777777" w:rsidR="00353621" w:rsidRDefault="00353621"/>
    <w:p w14:paraId="0FD79A3A" w14:textId="1AE151A0" w:rsidR="00353621" w:rsidRPr="00353621" w:rsidRDefault="00353621">
      <w:pPr>
        <w:rPr>
          <w:b/>
          <w:bCs/>
          <w:u w:val="single"/>
        </w:rPr>
      </w:pPr>
      <w:r w:rsidRPr="00353621">
        <w:rPr>
          <w:b/>
          <w:bCs/>
          <w:u w:val="single"/>
        </w:rPr>
        <w:t>Endoscopic Mucosal Resection</w:t>
      </w:r>
    </w:p>
    <w:p w14:paraId="0F3C8876" w14:textId="0AEF625A" w:rsidR="00353621" w:rsidRDefault="00353621">
      <w:r>
        <w:t xml:space="preserve">EMR involves submucosal injection of a lifting agent to elevate the mucosa, followed by </w:t>
      </w:r>
      <w:proofErr w:type="spellStart"/>
      <w:r>
        <w:t>en</w:t>
      </w:r>
      <w:proofErr w:type="spellEnd"/>
      <w:r>
        <w:t xml:space="preserve"> block snare resection </w:t>
      </w:r>
    </w:p>
    <w:p w14:paraId="391C8843" w14:textId="2C53ECD1" w:rsidR="00353621" w:rsidRDefault="00353621" w:rsidP="00353621">
      <w:pPr>
        <w:pStyle w:val="ListParagraph"/>
        <w:numPr>
          <w:ilvl w:val="0"/>
          <w:numId w:val="1"/>
        </w:numPr>
      </w:pPr>
      <w:r>
        <w:t xml:space="preserve">Best </w:t>
      </w:r>
      <w:r w:rsidR="002F41C9">
        <w:t>applied to l</w:t>
      </w:r>
      <w:r>
        <w:t xml:space="preserve">aterally spreading </w:t>
      </w:r>
      <w:r w:rsidRPr="00353621">
        <w:rPr>
          <w:u w:val="single"/>
        </w:rPr>
        <w:t>&gt;</w:t>
      </w:r>
      <w:r>
        <w:rPr>
          <w:u w:val="single"/>
        </w:rPr>
        <w:t xml:space="preserve"> </w:t>
      </w:r>
      <w:r w:rsidRPr="00353621">
        <w:t>10mm</w:t>
      </w:r>
      <w:r w:rsidR="002F41C9">
        <w:t xml:space="preserve"> polyps</w:t>
      </w:r>
      <w:r w:rsidRPr="00353621">
        <w:t xml:space="preserve"> with no suspicion of invasion</w:t>
      </w:r>
    </w:p>
    <w:p w14:paraId="6A6FE5D2" w14:textId="12856456" w:rsidR="00353621" w:rsidRDefault="00353621" w:rsidP="00353621">
      <w:pPr>
        <w:pStyle w:val="ListParagraph"/>
        <w:numPr>
          <w:ilvl w:val="0"/>
          <w:numId w:val="1"/>
        </w:numPr>
      </w:pPr>
      <w:r>
        <w:t>Advantages: Widely available</w:t>
      </w:r>
      <w:r w:rsidR="002F41C9">
        <w:t>,</w:t>
      </w:r>
      <w:r>
        <w:t xml:space="preserve"> </w:t>
      </w:r>
      <w:r w:rsidR="002F41C9">
        <w:t>s</w:t>
      </w:r>
      <w:r>
        <w:t>horter procedure times</w:t>
      </w:r>
      <w:r w:rsidR="002F41C9">
        <w:t xml:space="preserve">, allows </w:t>
      </w:r>
      <w:r>
        <w:t xml:space="preserve">colon preservation. </w:t>
      </w:r>
    </w:p>
    <w:p w14:paraId="76D31F0E" w14:textId="3F997106" w:rsidR="00353621" w:rsidRDefault="00353621" w:rsidP="00353621">
      <w:pPr>
        <w:pStyle w:val="ListParagraph"/>
        <w:numPr>
          <w:ilvl w:val="0"/>
          <w:numId w:val="1"/>
        </w:numPr>
      </w:pPr>
      <w:r>
        <w:t xml:space="preserve">Limitations: </w:t>
      </w:r>
      <w:r w:rsidR="002F41C9">
        <w:t>Resection in one piece is</w:t>
      </w:r>
      <w:r>
        <w:t xml:space="preserve"> generally limited to lesions &lt;20mm. Larger lesions often require piecemeal resection, which increases risk for recurrence and may limit histologic margin assessment if carcinoma is present.</w:t>
      </w:r>
    </w:p>
    <w:p w14:paraId="611E6A0A" w14:textId="77777777" w:rsidR="00353621" w:rsidRDefault="00353621"/>
    <w:p w14:paraId="6106C511" w14:textId="2089BAE0" w:rsidR="00353621" w:rsidRPr="00353621" w:rsidRDefault="00353621">
      <w:pPr>
        <w:rPr>
          <w:b/>
          <w:bCs/>
          <w:u w:val="single"/>
        </w:rPr>
      </w:pPr>
      <w:r w:rsidRPr="00353621">
        <w:rPr>
          <w:b/>
          <w:bCs/>
          <w:u w:val="single"/>
        </w:rPr>
        <w:t>Endoscopic Submucosal Resection</w:t>
      </w:r>
    </w:p>
    <w:p w14:paraId="60BC1590" w14:textId="3D480A11" w:rsidR="00353621" w:rsidRDefault="00353621">
      <w:r>
        <w:t>ESD use</w:t>
      </w:r>
      <w:r w:rsidR="002F41C9">
        <w:t>s</w:t>
      </w:r>
      <w:r>
        <w:t xml:space="preserve"> a lifting technique combines with a specialized endoscopic knife to dissect within the submucosal plane, enabling </w:t>
      </w:r>
      <w:r w:rsidR="002F41C9">
        <w:t>resection without fragmentation</w:t>
      </w:r>
      <w:r>
        <w:t xml:space="preserve"> for higher risk polyp regardless of size. </w:t>
      </w:r>
    </w:p>
    <w:p w14:paraId="10BD6D2B" w14:textId="59B813B3" w:rsidR="00353621" w:rsidRDefault="002F41C9" w:rsidP="00353621">
      <w:pPr>
        <w:pStyle w:val="ListParagraph"/>
        <w:numPr>
          <w:ilvl w:val="0"/>
          <w:numId w:val="1"/>
        </w:numPr>
      </w:pPr>
      <w:r>
        <w:t>This technique is b</w:t>
      </w:r>
      <w:r w:rsidR="00353621">
        <w:t>est for</w:t>
      </w:r>
      <w:r>
        <w:t xml:space="preserve"> l</w:t>
      </w:r>
      <w:r w:rsidR="00353621">
        <w:t>arger complex polyps</w:t>
      </w:r>
      <w:r>
        <w:t>, such as l</w:t>
      </w:r>
      <w:r w:rsidR="00353621">
        <w:t xml:space="preserve">esions with concern for superficial submucosal invasion </w:t>
      </w:r>
      <w:r>
        <w:t>or</w:t>
      </w:r>
      <w:r w:rsidR="00353621">
        <w:t xml:space="preserve"> recurrent non </w:t>
      </w:r>
      <w:r>
        <w:t>lifting</w:t>
      </w:r>
      <w:r w:rsidR="00353621">
        <w:t xml:space="preserve"> lesions.</w:t>
      </w:r>
    </w:p>
    <w:p w14:paraId="05DD794B" w14:textId="5FFE7AE9" w:rsidR="00353621" w:rsidRDefault="00353621" w:rsidP="00353621">
      <w:pPr>
        <w:pStyle w:val="ListParagraph"/>
        <w:numPr>
          <w:ilvl w:val="0"/>
          <w:numId w:val="1"/>
        </w:numPr>
      </w:pPr>
      <w:r>
        <w:t xml:space="preserve">Advantages: Provides </w:t>
      </w:r>
      <w:proofErr w:type="spellStart"/>
      <w:r>
        <w:t>en</w:t>
      </w:r>
      <w:proofErr w:type="spellEnd"/>
      <w:r>
        <w:t xml:space="preserve"> bloc resection with accurate histologic evaluation and staging, lower recurrence rates, and can prevent need for colectomy. </w:t>
      </w:r>
    </w:p>
    <w:p w14:paraId="5A9C003F" w14:textId="51812F37" w:rsidR="00353621" w:rsidRDefault="00353621" w:rsidP="00353621">
      <w:pPr>
        <w:pStyle w:val="ListParagraph"/>
        <w:numPr>
          <w:ilvl w:val="0"/>
          <w:numId w:val="1"/>
        </w:numPr>
      </w:pPr>
      <w:r>
        <w:t xml:space="preserve">Oncologic role: In carefully selected patients with early T1 cancers with favorable features (well-differentiated, &lt;1mm submucosal invasion, no </w:t>
      </w:r>
      <w:proofErr w:type="spellStart"/>
      <w:r>
        <w:t>lymphovascular</w:t>
      </w:r>
      <w:proofErr w:type="spellEnd"/>
      <w:r>
        <w:t xml:space="preserve"> invasion) ESD can be </w:t>
      </w:r>
      <w:r w:rsidR="002F41C9">
        <w:t>definitive treatment, with</w:t>
      </w:r>
      <w:r>
        <w:t xml:space="preserve"> </w:t>
      </w:r>
      <w:r w:rsidR="002F41C9">
        <w:t>s</w:t>
      </w:r>
      <w:r>
        <w:t>tudies show</w:t>
      </w:r>
      <w:r w:rsidR="002F41C9">
        <w:t>ing</w:t>
      </w:r>
      <w:r>
        <w:t xml:space="preserve"> 81-88% </w:t>
      </w:r>
      <w:r w:rsidR="002F41C9">
        <w:t>cure rates.</w:t>
      </w:r>
      <w:r>
        <w:t xml:space="preserve"> </w:t>
      </w:r>
    </w:p>
    <w:p w14:paraId="5F5C140C" w14:textId="77777777" w:rsidR="00353621" w:rsidRDefault="00353621" w:rsidP="00353621"/>
    <w:p w14:paraId="2C1AE688" w14:textId="3E1D15A5" w:rsidR="00353621" w:rsidRDefault="00353621" w:rsidP="00353621">
      <w:r>
        <w:t xml:space="preserve">In summary EMR and ESD offer two techniques to treat advanced colorectal polyps </w:t>
      </w:r>
      <w:r w:rsidR="002F41C9">
        <w:t>and early cancers while preserving the colon</w:t>
      </w:r>
      <w:r>
        <w:t xml:space="preserve">, offering patients a safe, effective and less invasive options. </w:t>
      </w:r>
    </w:p>
    <w:sectPr w:rsidR="003536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9E535D0"/>
    <w:multiLevelType w:val="hybridMultilevel"/>
    <w:tmpl w:val="04546C82"/>
    <w:lvl w:ilvl="0" w:tplc="BAF02A6E">
      <w:start w:val="2630"/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41930247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621"/>
    <w:rsid w:val="002756C2"/>
    <w:rsid w:val="002C41FB"/>
    <w:rsid w:val="002E4706"/>
    <w:rsid w:val="002F41C9"/>
    <w:rsid w:val="00353621"/>
    <w:rsid w:val="005D5995"/>
    <w:rsid w:val="00C1591C"/>
    <w:rsid w:val="00DD594F"/>
    <w:rsid w:val="00DF46FF"/>
    <w:rsid w:val="00E61766"/>
    <w:rsid w:val="00E97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B42424B"/>
  <w15:chartTrackingRefBased/>
  <w15:docId w15:val="{370EF2F8-38C8-EA4F-9554-809B5C32F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536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36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36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36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36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362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362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362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362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36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36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36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362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362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362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362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362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36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362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36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362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36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362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36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362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36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36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36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362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338</Words>
  <Characters>2062</Characters>
  <Application>Microsoft Office Word</Application>
  <DocSecurity>0</DocSecurity>
  <Lines>40</Lines>
  <Paragraphs>14</Paragraphs>
  <ScaleCrop>false</ScaleCrop>
  <Company/>
  <LinksUpToDate>false</LinksUpToDate>
  <CharactersWithSpaces>2394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Dena Nasir</dc:creator>
  <cp:keywords/>
  <dc:description/>
  <cp:lastModifiedBy>Dena Nasir</cp:lastModifiedBy>
  <cp:revision>2</cp:revision>
  <dcterms:created xsi:type="dcterms:W3CDTF">2026-10-05T20:30:00Z</dcterms:created>
  <dcterms:modified xsi:type="dcterms:W3CDTF">2026-10-05T20:30:00Z</dcterms:modified>
</cp:coreProperties>
</file>